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laptopa, co zrobić aby prawidłowo go zabezpieczyć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wiąże się często z jego mobilnym użytkowaniem. Urządzenie to może nam służyć jako narzędzie pracy poza domem. Praca w parku, korzystanie z laptopa na uczelni, czy też w galerii handlowej. To wszystko wymaga od nas zapewnienia niezbędnego zabezpieczenia, które nie dopuści do wszelkiego rodzaju zagrożeń. W tym artykule dowiesz się, jak powinna być zapewniana ochrona laptopa.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Podatność na uszkodzenia to jeden z powodów zakupu toreb na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myśl po słowach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laptopa</w:t>
      </w:r>
      <w:r>
        <w:rPr>
          <w:rFonts w:ascii="calibri" w:hAnsi="calibri" w:eastAsia="calibri" w:cs="calibri"/>
          <w:sz w:val="24"/>
          <w:szCs w:val="24"/>
        </w:rPr>
        <w:t xml:space="preserve"> poza domem z pewnością przychodzi nam zaopatrzenie w postaci dobrej jakości plecaków i toreb na te urządzenia. Urządzenia te mogą być przenośne, jednak nie są w pełni odporne na działanie czynników zewnętrznych, jak uszkodzenia mechaniczne, czy też odporność na zachlapania. Zapewniając fizyczne zabezpieczenie możemy być pewni, że nasz sprzęt będzie właściwie chroniony w czasie naszego przemieszczania się wraz z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laptopa powinna być dla jego posiadacza priorytetem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aspekt związany z troską o jego powierzchnię. Użytkownicy powinni zdawać sobie sprawę, że równie istotne jest dbanie o ich bezpieczeństwo. Szczególnie w przypadkach, gdy korzystamy z sieci publicznej. W takich przypadkach narażeni jesteśmy na wszelkiego rodzaju ataki ze strony hakerów. Dlatego ważną zasadą jest zaopatrzenie naszego urządzenia w odpowiednie hasła oraz nie podawanie jakichkolwiek danych osobowych podczas korzystania ze sprzętu w przestrzeni publicznej. 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laptopa </w:t>
      </w:r>
      <w:r>
        <w:rPr>
          <w:rFonts w:ascii="calibri" w:hAnsi="calibri" w:eastAsia="calibri" w:cs="calibri"/>
          <w:sz w:val="24"/>
          <w:szCs w:val="24"/>
        </w:rPr>
        <w:t xml:space="preserve">odnosi się do wielu sytuacji życia codziennego. Dlatego też jeśli chcesz wiedzieć na ten temat więcej, to zachęcamy do zapoznania się z artykułem na ten temat dostępnym na stronie serwisu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25-etykiet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2026-05-26T22:47:01+02:00</dcterms:created>
  <dcterms:modified xsi:type="dcterms:W3CDTF">2026-05-26T22:47:01+02:00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