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Klawiatury poleasingowe, tani sprzęt o bardzo dobrej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Kupno odpowiedniego komputera wiąże się nie tylko z nabyciem jednostki. Jeśli mamy do czynienia z urządzeniem stacjonarnym, to należy także wziąć pod uwagę dobrej jakości monitor oraz szereg dodatków w postaci myszki czy klawiatury. Jak dobrze wiadomo najważniejszym aspektem przy wyborze jest wspomniana wcześniej jakość, stan techniczny i cena. Dlatego też połączenie tych wszystkich cech sprawia, że użytkownicy coraz częściej wybierają np. klawiatury poleasingowe.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uzupełniające działanie komputera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Klawiatury poleasingowe</w:t>
      </w:r>
      <w:r>
        <w:rPr>
          <w:rFonts w:ascii="calibri" w:hAnsi="calibri" w:eastAsia="calibri" w:cs="calibri"/>
          <w:sz w:val="24"/>
          <w:szCs w:val="24"/>
        </w:rPr>
        <w:t xml:space="preserve">, podobnie jak pozostały sprzęt komputerowy stanowi uzupełnienie głównego urządzenia. Niezbędne są zarówno graczom, jak i w przypadku wykonywania codziennych biurowych obowiązków. Wraz z myszkami zapewniają każdej osobie korzystające z dobrodziejstw komputera niezbędną funkcjonalność. Dlatego też wybór ich jest istotny, szczególnie w zależności od oczekiwań posiadacza. Pracownik biurowy doceni z pewnością modele posiadające odpowiednią ergonomię dostosowaną do pracy. Natomiast gracz komputerowy z pewnością wybierze opcję nieco bardziej designerską z podświetleniem.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Klawiatury poleasingowe dostosowane do indywidualnych wymagań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klawiatury poleasingowe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mimo użytkowania przez poprzednich właścicieli, wciąż należą do urządzeń, które potrafią zachwycić swoją sprawnością. Wiele osób decyduje się na oddanie swoich dodatków komputerowych z myślą o zakupie jeszcze lepszych. Często zdarza się sytuacja, w której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klawiatury poleasingowe</w:t>
      </w:r>
      <w:r>
        <w:rPr>
          <w:rFonts w:ascii="calibri" w:hAnsi="calibri" w:eastAsia="calibri" w:cs="calibri"/>
          <w:sz w:val="24"/>
          <w:szCs w:val="24"/>
        </w:rPr>
        <w:t xml:space="preserve"> można nabyć w atrakcyjnych cenach i doskonałym stanie. W takich sytuacjach trudno rozróżnić nawet model używany od tego zapakowanego jeszcze w pudełko. Odwiedzając sklep internetowy Komputery Markowe można wybrać zestaw, który spełni wszelkie pokładane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mputerymarkowe.pl/16-akces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2026-09-01T08:42:57+02:00</dcterms:created>
  <dcterms:modified xsi:type="dcterms:W3CDTF">2026-09-01T08:42:57+02:00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