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Precision T3600 Xeon Hexa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komputery stacjonarne zwykle wyróżniają się bardzo wysoką ceną. Umieszczane są w nich drogie podzespoły, które sprawiają, że cena całego urządzenia jest nieprzeciętna. Dlatego, warto postawić na komputery poleasingowe. Doskonałym przykładem jest Dell Precision T3600 Xeon Hexa.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Precision T3600 Xeon Hexa - komputer do zadań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wydajny, cichy i spełniający oczekiwania nawet najbardziej wymagających użytkowników jest komputer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Precision T3600 Xeon Hexa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Sprzęt posiada procesor Intel Xeon Hexa Core 2 oraz solidne podzespoły. W naszym sklepie możesz skonfigurować go według własnych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Dell Precision T3600 Xeon Hexa nadaje się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Poleasingowy komputer </w:t>
      </w:r>
      <w:r>
        <w:rPr>
          <w:rFonts w:ascii="calibri" w:hAnsi="calibri" w:eastAsia="calibri" w:cs="calibri"/>
          <w:sz w:val="24"/>
          <w:szCs w:val="24"/>
          <w:b/>
        </w:rPr>
        <w:t xml:space="preserve">Dell Precision T3600 Xeon Hexa</w:t>
      </w:r>
      <w:r>
        <w:rPr>
          <w:rFonts w:ascii="calibri" w:hAnsi="calibri" w:eastAsia="calibri" w:cs="calibri"/>
          <w:sz w:val="24"/>
          <w:szCs w:val="24"/>
        </w:rPr>
        <w:t xml:space="preserve"> urządzenie, które docenią zarówno pracownicy biurowi, informatycy oraz zwykli użytkownicy. Komputer wyposażony został w wysokiej jakości system chłodzący, solidną kartę graficzną. Na życzenie klientów instalujemy także wybrany system operacyjny.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door to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nasze komputery poleasingowe,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Precision T3600 Xeon Hexa</w:t>
      </w:r>
      <w:r>
        <w:rPr>
          <w:rFonts w:ascii="calibri" w:hAnsi="calibri" w:eastAsia="calibri" w:cs="calibri"/>
          <w:sz w:val="24"/>
          <w:szCs w:val="24"/>
        </w:rPr>
        <w:t xml:space="preserve"> objęte są gwarancją door to door. Oznacza to, że przez okres 12 miesięcy zapewniamy pełny serwis bez jakichkolwiek kosztów ze strony klienta. W razie naprawy, nie klient nie płaci ani za transport, ani za samą naprawę.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0-dell-precision-t3600-xeon-hexa-core-23ghz-e5-263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2026-02-26T10:40:10+01:00</dcterms:created>
  <dcterms:modified xsi:type="dcterms:W3CDTF">2026-02-26T10:40:10+01:00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